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A43" w:rsidRDefault="00717856">
      <w:pPr>
        <w:spacing w:before="94"/>
        <w:ind w:right="277"/>
        <w:jc w:val="right"/>
        <w:rPr>
          <w:rFonts w:ascii="Georgia"/>
          <w:b/>
        </w:rPr>
      </w:pPr>
      <w:r>
        <w:rPr>
          <w:rFonts w:ascii="Georgia"/>
          <w:b/>
          <w:w w:val="85"/>
          <w:u w:val="single"/>
        </w:rPr>
        <w:t>ALLEGATO 3</w:t>
      </w:r>
    </w:p>
    <w:p w:rsidR="00717856" w:rsidRPr="00717856" w:rsidRDefault="00717856" w:rsidP="00717856">
      <w:pPr>
        <w:spacing w:line="266" w:lineRule="auto"/>
        <w:ind w:left="5072" w:right="1453"/>
        <w:rPr>
          <w:rFonts w:ascii="Times New Roman" w:eastAsia="Times New Roman" w:hAnsi="Times New Roman" w:cs="Times New Roman"/>
          <w:sz w:val="24"/>
          <w:szCs w:val="24"/>
        </w:rPr>
      </w:pPr>
      <w:r w:rsidRPr="00717856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545F25" w:rsidRDefault="00717856" w:rsidP="00545F25">
      <w:pPr>
        <w:spacing w:line="266" w:lineRule="auto"/>
        <w:ind w:left="5072" w:right="1453"/>
        <w:rPr>
          <w:rFonts w:ascii="Times New Roman" w:eastAsia="Times New Roman" w:hAnsi="Times New Roman" w:cs="Times New Roman"/>
          <w:sz w:val="24"/>
          <w:szCs w:val="24"/>
        </w:rPr>
      </w:pPr>
      <w:r w:rsidRPr="00717856">
        <w:rPr>
          <w:rFonts w:ascii="Times New Roman" w:eastAsia="Times New Roman" w:hAnsi="Times New Roman" w:cs="Times New Roman"/>
          <w:sz w:val="24"/>
          <w:szCs w:val="24"/>
        </w:rPr>
        <w:t>dell’I.C “</w:t>
      </w:r>
      <w:r w:rsidR="00545F25">
        <w:rPr>
          <w:rFonts w:ascii="Times New Roman" w:eastAsia="Times New Roman" w:hAnsi="Times New Roman" w:cs="Times New Roman"/>
          <w:sz w:val="24"/>
          <w:szCs w:val="24"/>
        </w:rPr>
        <w:t>RAFFAELE LEONE”</w:t>
      </w:r>
    </w:p>
    <w:p w:rsidR="00545F25" w:rsidRPr="00717856" w:rsidRDefault="00545F25" w:rsidP="00545F25">
      <w:pPr>
        <w:spacing w:line="266" w:lineRule="auto"/>
        <w:ind w:left="5072" w:right="1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MARINA DI GINOSA</w:t>
      </w:r>
    </w:p>
    <w:p w:rsidR="00717856" w:rsidRPr="00717856" w:rsidRDefault="00717856" w:rsidP="00717856">
      <w:pPr>
        <w:spacing w:line="266" w:lineRule="auto"/>
        <w:ind w:left="5072" w:right="1453"/>
        <w:rPr>
          <w:rFonts w:ascii="Times New Roman" w:eastAsia="Times New Roman" w:hAnsi="Times New Roman" w:cs="Times New Roman"/>
          <w:sz w:val="24"/>
          <w:szCs w:val="24"/>
        </w:rPr>
      </w:pPr>
      <w:r w:rsidRPr="00717856">
        <w:rPr>
          <w:rFonts w:ascii="Times New Roman" w:eastAsia="Times New Roman" w:hAnsi="Times New Roman" w:cs="Times New Roman"/>
          <w:sz w:val="24"/>
          <w:szCs w:val="24"/>
        </w:rPr>
        <w:t xml:space="preserve"> (TA)</w:t>
      </w:r>
    </w:p>
    <w:p w:rsidR="00261A43" w:rsidRDefault="00261A43">
      <w:pPr>
        <w:pStyle w:val="BodyText"/>
        <w:spacing w:before="3"/>
        <w:rPr>
          <w:rFonts w:ascii="Georgia"/>
          <w:b/>
          <w:sz w:val="14"/>
        </w:rPr>
      </w:pPr>
    </w:p>
    <w:p w:rsidR="00261A43" w:rsidRDefault="00261A43">
      <w:pPr>
        <w:pStyle w:val="BodyText"/>
        <w:rPr>
          <w:sz w:val="26"/>
        </w:rPr>
      </w:pPr>
    </w:p>
    <w:p w:rsidR="00717856" w:rsidRDefault="00717856">
      <w:pPr>
        <w:pStyle w:val="Heading1"/>
        <w:spacing w:before="183" w:line="249" w:lineRule="auto"/>
        <w:ind w:left="1465" w:right="106" w:hanging="1136"/>
        <w:rPr>
          <w:w w:val="90"/>
        </w:rPr>
      </w:pPr>
      <w:r>
        <w:rPr>
          <w:w w:val="90"/>
        </w:rPr>
        <w:t>OGGETTO: Dichiarazione ai sensi dell’art. 3 della Legge 13 agosto 2010 n.136 –</w:t>
      </w:r>
    </w:p>
    <w:p w:rsidR="00261A43" w:rsidRDefault="00717856">
      <w:pPr>
        <w:pStyle w:val="Heading1"/>
        <w:spacing w:before="183" w:line="249" w:lineRule="auto"/>
        <w:ind w:left="1465" w:right="106" w:hanging="1136"/>
      </w:pPr>
      <w:r>
        <w:rPr>
          <w:w w:val="90"/>
        </w:rPr>
        <w:t xml:space="preserve">                       Tracciabilità dei flussi </w:t>
      </w:r>
      <w:r>
        <w:t>finanziari</w:t>
      </w:r>
    </w:p>
    <w:p w:rsidR="00261A43" w:rsidRDefault="00261A43">
      <w:pPr>
        <w:pStyle w:val="BodyText"/>
        <w:spacing w:before="3"/>
        <w:rPr>
          <w:rFonts w:ascii="Georgia"/>
          <w:b/>
          <w:sz w:val="30"/>
        </w:rPr>
      </w:pPr>
    </w:p>
    <w:p w:rsidR="00261A43" w:rsidRDefault="00717856">
      <w:pPr>
        <w:pStyle w:val="BodyText"/>
        <w:tabs>
          <w:tab w:val="left" w:pos="1786"/>
          <w:tab w:val="left" w:pos="2705"/>
          <w:tab w:val="left" w:pos="3005"/>
          <w:tab w:val="left" w:pos="5377"/>
          <w:tab w:val="left" w:pos="7293"/>
          <w:tab w:val="left" w:pos="7338"/>
          <w:tab w:val="left" w:pos="7953"/>
          <w:tab w:val="left" w:pos="8933"/>
          <w:tab w:val="left" w:pos="9665"/>
          <w:tab w:val="left" w:pos="10631"/>
          <w:tab w:val="left" w:pos="10732"/>
        </w:tabs>
        <w:spacing w:line="355" w:lineRule="auto"/>
        <w:ind w:left="332" w:right="106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B55C1">
        <w:rPr>
          <w:u w:val="single"/>
        </w:rPr>
        <w:t xml:space="preserve"> </w:t>
      </w:r>
      <w:r>
        <w:t xml:space="preserve">residente 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</w:t>
      </w:r>
      <w:r>
        <w:rPr>
          <w:spacing w:val="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"/>
        </w:rPr>
        <w:t xml:space="preserve"> </w:t>
      </w:r>
      <w:r>
        <w:t>partita</w:t>
      </w:r>
      <w:r>
        <w:rPr>
          <w:spacing w:val="7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 penali previste e richiamate dal D.P.R. 445/2000 in caso di dichiarazioni non veritiere</w:t>
      </w:r>
    </w:p>
    <w:p w:rsidR="00261A43" w:rsidRDefault="00717856">
      <w:pPr>
        <w:pStyle w:val="Heading1"/>
        <w:ind w:left="4203"/>
        <w:jc w:val="center"/>
      </w:pPr>
      <w:r>
        <w:rPr>
          <w:w w:val="90"/>
        </w:rPr>
        <w:t>DICHIARA</w:t>
      </w:r>
    </w:p>
    <w:p w:rsidR="00261A43" w:rsidRDefault="00717856">
      <w:pPr>
        <w:pStyle w:val="BodyText"/>
        <w:spacing w:before="2"/>
        <w:ind w:left="219" w:right="117"/>
        <w:jc w:val="both"/>
      </w:pPr>
      <w:r>
        <w:t xml:space="preserve">che i pagamenti in favore della scrivente ditta relativi ai rapporti contrattuali in essere e futuri, dovranno essere effettuati sul conto corrente bancario / postale dedicato, anche non in via esclusiva, ai sensi di quanto previsto </w:t>
      </w:r>
      <w:r>
        <w:rPr>
          <w:rFonts w:ascii="Georgia" w:hAnsi="Georgia"/>
        </w:rPr>
        <w:t xml:space="preserve">dall’art. </w:t>
      </w:r>
      <w:r>
        <w:t>3 della legge 136/2010 e s.m.i. e di seguito riportato:</w:t>
      </w:r>
    </w:p>
    <w:p w:rsidR="00261A43" w:rsidRDefault="00261A43">
      <w:pPr>
        <w:pStyle w:val="BodyText"/>
        <w:spacing w:before="1"/>
      </w:pPr>
    </w:p>
    <w:p w:rsidR="00261A43" w:rsidRDefault="00717856">
      <w:pPr>
        <w:pStyle w:val="BodyText"/>
        <w:tabs>
          <w:tab w:val="left" w:pos="6022"/>
          <w:tab w:val="left" w:pos="9752"/>
        </w:tabs>
        <w:spacing w:line="362" w:lineRule="auto"/>
        <w:ind w:left="360" w:right="1086"/>
      </w:pPr>
      <w:r>
        <w:t>Istituto</w:t>
      </w:r>
      <w:r>
        <w:rPr>
          <w:spacing w:val="-18"/>
        </w:rPr>
        <w:t xml:space="preserve"> </w:t>
      </w:r>
      <w:r>
        <w:t>Bancario/Poste</w:t>
      </w:r>
      <w:r>
        <w:rPr>
          <w:spacing w:val="-20"/>
        </w:rPr>
        <w:t xml:space="preserve"> </w:t>
      </w:r>
      <w:r>
        <w:t>Italiane: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Agenzia di: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43" w:rsidRDefault="00261A43">
      <w:pPr>
        <w:pStyle w:val="BodyText"/>
        <w:spacing w:before="1"/>
        <w:rPr>
          <w:sz w:val="24"/>
        </w:rPr>
      </w:pPr>
    </w:p>
    <w:p w:rsidR="00261A43" w:rsidRDefault="00717856">
      <w:pPr>
        <w:pStyle w:val="Heading1"/>
        <w:spacing w:before="108"/>
        <w:ind w:left="219" w:right="0"/>
      </w:pPr>
      <w:r>
        <w:rPr>
          <w:w w:val="95"/>
        </w:rPr>
        <w:t>CODICE IBAN</w:t>
      </w:r>
    </w:p>
    <w:p w:rsidR="00261A43" w:rsidRDefault="00261A43">
      <w:pPr>
        <w:pStyle w:val="BodyText"/>
        <w:spacing w:before="5"/>
        <w:rPr>
          <w:rFonts w:ascii="Georgia"/>
          <w:b/>
          <w:sz w:val="11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6"/>
        <w:gridCol w:w="394"/>
        <w:gridCol w:w="396"/>
        <w:gridCol w:w="394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6"/>
        <w:gridCol w:w="397"/>
        <w:gridCol w:w="396"/>
        <w:gridCol w:w="396"/>
        <w:gridCol w:w="396"/>
        <w:gridCol w:w="396"/>
        <w:gridCol w:w="396"/>
        <w:gridCol w:w="281"/>
      </w:tblGrid>
      <w:tr w:rsidR="00261A43">
        <w:trPr>
          <w:trHeight w:val="364"/>
        </w:trPr>
        <w:tc>
          <w:tcPr>
            <w:tcW w:w="33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40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4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4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7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8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7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396" w:type="dxa"/>
          </w:tcPr>
          <w:p w:rsidR="00261A43" w:rsidRDefault="00261A43">
            <w:pPr>
              <w:pStyle w:val="TableParagraph"/>
            </w:pPr>
          </w:p>
        </w:tc>
        <w:tc>
          <w:tcPr>
            <w:tcW w:w="281" w:type="dxa"/>
          </w:tcPr>
          <w:p w:rsidR="00261A43" w:rsidRDefault="00261A43">
            <w:pPr>
              <w:pStyle w:val="TableParagraph"/>
            </w:pPr>
          </w:p>
        </w:tc>
      </w:tr>
    </w:tbl>
    <w:p w:rsidR="00261A43" w:rsidRDefault="00261A43">
      <w:pPr>
        <w:pStyle w:val="BodyText"/>
        <w:spacing w:before="8"/>
        <w:rPr>
          <w:rFonts w:ascii="Georgia"/>
          <w:b/>
          <w:sz w:val="33"/>
        </w:rPr>
      </w:pPr>
    </w:p>
    <w:p w:rsidR="00261A43" w:rsidRDefault="00717856">
      <w:pPr>
        <w:pStyle w:val="BodyText"/>
        <w:tabs>
          <w:tab w:val="left" w:pos="5770"/>
        </w:tabs>
        <w:spacing w:before="1" w:line="362" w:lineRule="auto"/>
        <w:ind w:left="219" w:right="748"/>
      </w:pPr>
      <w:r>
        <w:t>I seguenti dati identificativi dei soggetti (persone fisiche) delegati ad operare sul conto corrente dedicato: Sig.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43" w:rsidRDefault="00717856">
      <w:pPr>
        <w:pStyle w:val="BodyText"/>
        <w:tabs>
          <w:tab w:val="left" w:pos="4653"/>
          <w:tab w:val="left" w:pos="5238"/>
          <w:tab w:val="left" w:pos="7260"/>
          <w:tab w:val="left" w:pos="7632"/>
        </w:tabs>
        <w:spacing w:line="360" w:lineRule="auto"/>
        <w:ind w:left="219" w:right="320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in</w:t>
      </w:r>
      <w:r>
        <w:rPr>
          <w:spacing w:val="-10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7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43" w:rsidRDefault="00717856">
      <w:pPr>
        <w:pStyle w:val="BodyText"/>
        <w:tabs>
          <w:tab w:val="left" w:pos="6035"/>
        </w:tabs>
        <w:spacing w:line="256" w:lineRule="exact"/>
        <w:ind w:left="219"/>
      </w:pPr>
      <w:r>
        <w:t>operante in</w:t>
      </w:r>
      <w:r>
        <w:rPr>
          <w:spacing w:val="-8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(specificare ruolo e</w:t>
      </w:r>
      <w:r>
        <w:rPr>
          <w:spacing w:val="-10"/>
        </w:rPr>
        <w:t xml:space="preserve"> </w:t>
      </w:r>
      <w:r>
        <w:t>poteri);</w:t>
      </w:r>
    </w:p>
    <w:p w:rsidR="00261A43" w:rsidRDefault="00261A43">
      <w:pPr>
        <w:pStyle w:val="BodyText"/>
        <w:spacing w:before="11"/>
        <w:rPr>
          <w:sz w:val="21"/>
        </w:rPr>
      </w:pPr>
    </w:p>
    <w:p w:rsidR="00261A43" w:rsidRDefault="00717856">
      <w:pPr>
        <w:pStyle w:val="Heading1"/>
        <w:ind w:left="4371"/>
        <w:jc w:val="center"/>
      </w:pPr>
      <w:r>
        <w:rPr>
          <w:w w:val="95"/>
        </w:rPr>
        <w:t>DICHIARA INOLTRE</w:t>
      </w:r>
    </w:p>
    <w:p w:rsidR="00261A43" w:rsidRDefault="00261A43">
      <w:pPr>
        <w:pStyle w:val="BodyText"/>
        <w:spacing w:before="5"/>
        <w:rPr>
          <w:rFonts w:ascii="Georgia"/>
          <w:b/>
          <w:sz w:val="23"/>
        </w:rPr>
      </w:pPr>
    </w:p>
    <w:p w:rsidR="00261A43" w:rsidRDefault="00717856">
      <w:pPr>
        <w:pStyle w:val="ListParagraph"/>
        <w:numPr>
          <w:ilvl w:val="0"/>
          <w:numId w:val="1"/>
        </w:numPr>
        <w:tabs>
          <w:tab w:val="left" w:pos="616"/>
        </w:tabs>
        <w:ind w:right="290"/>
      </w:pPr>
      <w:r>
        <w:rPr>
          <w:rFonts w:ascii="Georgia" w:hAnsi="Georgia"/>
        </w:rPr>
        <w:t>di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assumersi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l’obbligo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tracciabilità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flussi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finanziari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cui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all’art.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3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legge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13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agosto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2010,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n.136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 xml:space="preserve">e </w:t>
      </w:r>
      <w:r>
        <w:t>successive modifiche, pena la nullità del contratto e le sanzioni di</w:t>
      </w:r>
      <w:r>
        <w:rPr>
          <w:spacing w:val="-25"/>
        </w:rPr>
        <w:t xml:space="preserve"> </w:t>
      </w:r>
      <w:r>
        <w:t>legge.</w:t>
      </w:r>
    </w:p>
    <w:p w:rsidR="00261A43" w:rsidRDefault="00717856">
      <w:pPr>
        <w:pStyle w:val="ListParagraph"/>
        <w:numPr>
          <w:ilvl w:val="0"/>
          <w:numId w:val="1"/>
        </w:numPr>
        <w:tabs>
          <w:tab w:val="left" w:pos="616"/>
        </w:tabs>
        <w:spacing w:before="1"/>
      </w:pPr>
      <w:r>
        <w:t xml:space="preserve">che in caso di accensione di ulteriori e diversi conti correnti bancari o postali </w:t>
      </w:r>
      <w:r>
        <w:rPr>
          <w:rFonts w:ascii="Georgia" w:hAnsi="Georgia"/>
        </w:rPr>
        <w:t xml:space="preserve">“dedicati” </w:t>
      </w:r>
      <w:r>
        <w:t>ovvero di variazione del conto corrente dedicato sopra indicato provvederà a comunicarne gli estremi identificativi entro 7 (sette) giorni, nonché nello stesso termine le generalità ed il codice fiscale delle persone delegate ad</w:t>
      </w:r>
      <w:r>
        <w:rPr>
          <w:spacing w:val="-13"/>
        </w:rPr>
        <w:t xml:space="preserve"> </w:t>
      </w:r>
      <w:r>
        <w:t>operare</w:t>
      </w:r>
    </w:p>
    <w:p w:rsidR="00261A43" w:rsidRDefault="00717856">
      <w:pPr>
        <w:pStyle w:val="BodyText"/>
        <w:tabs>
          <w:tab w:val="left" w:pos="1640"/>
          <w:tab w:val="left" w:pos="3763"/>
        </w:tabs>
        <w:spacing w:before="72" w:after="3" w:line="255" w:lineRule="exact"/>
        <w:ind w:left="3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43" w:rsidRDefault="00717856">
      <w:pPr>
        <w:pStyle w:val="BodyText"/>
        <w:spacing w:line="20" w:lineRule="exact"/>
        <w:ind w:left="669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9290" cy="8255"/>
                <wp:effectExtent l="12065" t="8255" r="1079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8255"/>
                          <a:chOff x="0" y="0"/>
                          <a:chExt cx="3054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35388" id="Group 2" o:spid="_x0000_s1026" style="width:152.7pt;height:.65pt;mso-position-horizontal-relative:char;mso-position-vertical-relative:line" coordsize="30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">
                <v:line id="Line 3" o:spid="_x0000_s1027" style="position:absolute;visibility:visible;mso-wrap-style:square" from="0,6" to="30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261A43" w:rsidRDefault="00717856">
      <w:pPr>
        <w:pStyle w:val="BodyText"/>
        <w:tabs>
          <w:tab w:val="left" w:pos="7415"/>
        </w:tabs>
        <w:spacing w:line="232" w:lineRule="exact"/>
        <w:ind w:left="332"/>
        <w:jc w:val="both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  <w:t>(timbro e</w:t>
      </w:r>
      <w:r>
        <w:rPr>
          <w:spacing w:val="-5"/>
        </w:rPr>
        <w:t xml:space="preserve"> </w:t>
      </w:r>
      <w:r>
        <w:t>firma)</w:t>
      </w:r>
    </w:p>
    <w:sectPr w:rsidR="00261A43">
      <w:type w:val="continuous"/>
      <w:pgSz w:w="11930" w:h="16860"/>
      <w:pgMar w:top="62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B5EFD"/>
    <w:multiLevelType w:val="hybridMultilevel"/>
    <w:tmpl w:val="B98EFCFA"/>
    <w:lvl w:ilvl="0" w:tplc="8B44175C">
      <w:numFmt w:val="bullet"/>
      <w:lvlText w:val="-"/>
      <w:lvlJc w:val="left"/>
      <w:pPr>
        <w:ind w:left="615" w:hanging="286"/>
      </w:pPr>
      <w:rPr>
        <w:rFonts w:ascii="Tahoma" w:eastAsia="Tahoma" w:hAnsi="Tahoma" w:cs="Tahoma" w:hint="default"/>
        <w:w w:val="94"/>
        <w:sz w:val="20"/>
        <w:szCs w:val="20"/>
        <w:lang w:val="it-IT" w:eastAsia="en-US" w:bidi="ar-SA"/>
      </w:rPr>
    </w:lvl>
    <w:lvl w:ilvl="1" w:tplc="A7D4EA0C">
      <w:numFmt w:val="bullet"/>
      <w:lvlText w:val="•"/>
      <w:lvlJc w:val="left"/>
      <w:pPr>
        <w:ind w:left="1642" w:hanging="286"/>
      </w:pPr>
      <w:rPr>
        <w:rFonts w:hint="default"/>
        <w:lang w:val="it-IT" w:eastAsia="en-US" w:bidi="ar-SA"/>
      </w:rPr>
    </w:lvl>
    <w:lvl w:ilvl="2" w:tplc="501A8262">
      <w:numFmt w:val="bullet"/>
      <w:lvlText w:val="•"/>
      <w:lvlJc w:val="left"/>
      <w:pPr>
        <w:ind w:left="2664" w:hanging="286"/>
      </w:pPr>
      <w:rPr>
        <w:rFonts w:hint="default"/>
        <w:lang w:val="it-IT" w:eastAsia="en-US" w:bidi="ar-SA"/>
      </w:rPr>
    </w:lvl>
    <w:lvl w:ilvl="3" w:tplc="6868E39C">
      <w:numFmt w:val="bullet"/>
      <w:lvlText w:val="•"/>
      <w:lvlJc w:val="left"/>
      <w:pPr>
        <w:ind w:left="3686" w:hanging="286"/>
      </w:pPr>
      <w:rPr>
        <w:rFonts w:hint="default"/>
        <w:lang w:val="it-IT" w:eastAsia="en-US" w:bidi="ar-SA"/>
      </w:rPr>
    </w:lvl>
    <w:lvl w:ilvl="4" w:tplc="9A4E1EF6">
      <w:numFmt w:val="bullet"/>
      <w:lvlText w:val="•"/>
      <w:lvlJc w:val="left"/>
      <w:pPr>
        <w:ind w:left="4708" w:hanging="286"/>
      </w:pPr>
      <w:rPr>
        <w:rFonts w:hint="default"/>
        <w:lang w:val="it-IT" w:eastAsia="en-US" w:bidi="ar-SA"/>
      </w:rPr>
    </w:lvl>
    <w:lvl w:ilvl="5" w:tplc="2EFCF0CA">
      <w:numFmt w:val="bullet"/>
      <w:lvlText w:val="•"/>
      <w:lvlJc w:val="left"/>
      <w:pPr>
        <w:ind w:left="5730" w:hanging="286"/>
      </w:pPr>
      <w:rPr>
        <w:rFonts w:hint="default"/>
        <w:lang w:val="it-IT" w:eastAsia="en-US" w:bidi="ar-SA"/>
      </w:rPr>
    </w:lvl>
    <w:lvl w:ilvl="6" w:tplc="2E3E88E4">
      <w:numFmt w:val="bullet"/>
      <w:lvlText w:val="•"/>
      <w:lvlJc w:val="left"/>
      <w:pPr>
        <w:ind w:left="6752" w:hanging="286"/>
      </w:pPr>
      <w:rPr>
        <w:rFonts w:hint="default"/>
        <w:lang w:val="it-IT" w:eastAsia="en-US" w:bidi="ar-SA"/>
      </w:rPr>
    </w:lvl>
    <w:lvl w:ilvl="7" w:tplc="216ECD14">
      <w:numFmt w:val="bullet"/>
      <w:lvlText w:val="•"/>
      <w:lvlJc w:val="left"/>
      <w:pPr>
        <w:ind w:left="7774" w:hanging="286"/>
      </w:pPr>
      <w:rPr>
        <w:rFonts w:hint="default"/>
        <w:lang w:val="it-IT" w:eastAsia="en-US" w:bidi="ar-SA"/>
      </w:rPr>
    </w:lvl>
    <w:lvl w:ilvl="8" w:tplc="FA20644C">
      <w:numFmt w:val="bullet"/>
      <w:lvlText w:val="•"/>
      <w:lvlJc w:val="left"/>
      <w:pPr>
        <w:ind w:left="8796" w:hanging="286"/>
      </w:pPr>
      <w:rPr>
        <w:rFonts w:hint="default"/>
        <w:lang w:val="it-IT" w:eastAsia="en-US" w:bidi="ar-SA"/>
      </w:rPr>
    </w:lvl>
  </w:abstractNum>
  <w:num w:numId="1" w16cid:durableId="42843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43"/>
    <w:rsid w:val="00261A43"/>
    <w:rsid w:val="00545F25"/>
    <w:rsid w:val="00717856"/>
    <w:rsid w:val="00E77466"/>
    <w:rsid w:val="00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EE02"/>
  <w15:docId w15:val="{7788FB8F-58E7-43CD-BBF0-8E4D2E52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it-IT"/>
    </w:rPr>
  </w:style>
  <w:style w:type="paragraph" w:styleId="Heading1">
    <w:name w:val="heading 1"/>
    <w:basedOn w:val="Normal"/>
    <w:uiPriority w:val="1"/>
    <w:qFormat/>
    <w:pPr>
      <w:ind w:right="4157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15" w:right="282" w:hanging="28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u03ragi1</dc:creator>
  <cp:lastModifiedBy>TAIC80500G - R.LEONE</cp:lastModifiedBy>
  <cp:revision>2</cp:revision>
  <dcterms:created xsi:type="dcterms:W3CDTF">2024-12-04T10:07:00Z</dcterms:created>
  <dcterms:modified xsi:type="dcterms:W3CDTF">2024-12-04T10:07:00Z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